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8F36" w14:textId="7237D091" w:rsidR="00550B84" w:rsidRPr="00585E49" w:rsidRDefault="001721E4" w:rsidP="00550B84">
      <w:pPr>
        <w:pStyle w:val="Heading1"/>
        <w:spacing w:line="240" w:lineRule="auto"/>
        <w:ind w:left="3655" w:right="1314" w:hanging="2322"/>
        <w:jc w:val="center"/>
      </w:pPr>
      <w:bookmarkStart w:id="0" w:name="_Hlk98857062"/>
      <w:r w:rsidRPr="00585E49">
        <w:t xml:space="preserve">TWITTER </w:t>
      </w:r>
      <w:r w:rsidR="00C62CB9" w:rsidRPr="00585E49">
        <w:t>DATA FOR SOCIAL SCIENCE RESEARCH</w:t>
      </w:r>
    </w:p>
    <w:bookmarkEnd w:id="0"/>
    <w:p w14:paraId="624950A5" w14:textId="39AE03D4" w:rsidR="00496BA4" w:rsidRPr="00585E49" w:rsidRDefault="00496BA4" w:rsidP="00550B84">
      <w:pPr>
        <w:pStyle w:val="Heading1"/>
        <w:spacing w:line="240" w:lineRule="auto"/>
        <w:ind w:left="3655" w:right="1314" w:hanging="2322"/>
        <w:jc w:val="center"/>
      </w:pPr>
      <w:r w:rsidRPr="00585E49">
        <w:t>Social Science Research Institute</w:t>
      </w:r>
    </w:p>
    <w:p w14:paraId="1A287F3A" w14:textId="6B38EED3" w:rsidR="002A46D0" w:rsidRPr="00585E49" w:rsidRDefault="00550B84" w:rsidP="00C62CB9">
      <w:pPr>
        <w:pStyle w:val="Heading1"/>
        <w:spacing w:line="240" w:lineRule="auto"/>
        <w:ind w:left="3655" w:right="1314" w:hanging="2322"/>
        <w:jc w:val="center"/>
      </w:pPr>
      <w:r w:rsidRPr="00585E49">
        <w:t>Req</w:t>
      </w:r>
      <w:r w:rsidR="000E7418" w:rsidRPr="00585E49">
        <w:t xml:space="preserve">uest for </w:t>
      </w:r>
      <w:r w:rsidR="003A0789">
        <w:t>Proposals</w:t>
      </w:r>
    </w:p>
    <w:p w14:paraId="27871530" w14:textId="54D4375A" w:rsidR="00C62CB9" w:rsidRPr="00585E49" w:rsidRDefault="00C62CB9">
      <w:pPr>
        <w:pStyle w:val="BodyText"/>
        <w:ind w:left="0"/>
        <w:rPr>
          <w:b/>
        </w:rPr>
      </w:pPr>
    </w:p>
    <w:p w14:paraId="3E15FC73" w14:textId="4C23A28A" w:rsidR="00C62CB9" w:rsidRPr="002A44F3" w:rsidRDefault="003A0789" w:rsidP="00C62CB9">
      <w:pPr>
        <w:pStyle w:val="BodyText"/>
        <w:ind w:left="0" w:right="275"/>
        <w:rPr>
          <w:b/>
        </w:rPr>
      </w:pPr>
      <w:r>
        <w:t>Proposals</w:t>
      </w:r>
      <w:r w:rsidR="002A44F3">
        <w:t xml:space="preserve"> </w:t>
      </w:r>
      <w:r w:rsidR="00A960B2" w:rsidRPr="00585E49">
        <w:t xml:space="preserve">are invited for pilot projects aimed at </w:t>
      </w:r>
      <w:r w:rsidR="003B797F" w:rsidRPr="00585E49">
        <w:t>using Twitter data in</w:t>
      </w:r>
      <w:r w:rsidR="00A960B2" w:rsidRPr="00585E49">
        <w:t xml:space="preserve"> social science research. </w:t>
      </w:r>
      <w:r w:rsidR="004A2AE6" w:rsidRPr="00585E49">
        <w:t xml:space="preserve">The past decade has witnessed the skyrocketing growth of social media data, including social networking services (such as Twitter, Facebook, and LinkedIn), e-commerce sites, and other types of online interactions, all of which are rich sources of data. Of these sources, Twitter arguably offers one of the most rapidly growing </w:t>
      </w:r>
      <w:r w:rsidR="00C42A11" w:rsidRPr="00585E49">
        <w:t xml:space="preserve">and accessible </w:t>
      </w:r>
      <w:r w:rsidR="004A2AE6" w:rsidRPr="00585E49">
        <w:t>Big Data sources</w:t>
      </w:r>
      <w:r w:rsidR="001057F4" w:rsidRPr="00585E49">
        <w:t xml:space="preserve">. </w:t>
      </w:r>
      <w:r w:rsidR="003B797F" w:rsidRPr="00585E49">
        <w:t xml:space="preserve">As such, </w:t>
      </w:r>
      <w:r w:rsidR="001C6F43" w:rsidRPr="00585E49">
        <w:t xml:space="preserve">Twitter data provide significant opportunities for social scientists to study social problems and advance social sciences. </w:t>
      </w:r>
    </w:p>
    <w:p w14:paraId="32E23D62" w14:textId="2C599D16" w:rsidR="00C62CB9" w:rsidRPr="00585E49" w:rsidRDefault="00C62CB9" w:rsidP="00C62CB9">
      <w:pPr>
        <w:pStyle w:val="BodyText"/>
        <w:ind w:left="0" w:right="275"/>
      </w:pPr>
    </w:p>
    <w:p w14:paraId="2F6B734A" w14:textId="60F40787" w:rsidR="006E4B7C" w:rsidRPr="00585E49" w:rsidRDefault="00496BA4" w:rsidP="000046BF">
      <w:pPr>
        <w:pStyle w:val="BodyText"/>
        <w:kinsoku w:val="0"/>
        <w:overflowPunct w:val="0"/>
        <w:spacing w:line="266" w:lineRule="exact"/>
        <w:ind w:left="0"/>
      </w:pPr>
      <w:r w:rsidRPr="00585E49">
        <w:t xml:space="preserve">The Social Science Research Institute (SSRI) </w:t>
      </w:r>
      <w:r w:rsidR="00EB1D8F" w:rsidRPr="00585E49">
        <w:t>seek</w:t>
      </w:r>
      <w:r w:rsidR="00F71951" w:rsidRPr="00585E49">
        <w:t>s</w:t>
      </w:r>
      <w:r w:rsidR="00A960B2" w:rsidRPr="00585E49">
        <w:t xml:space="preserve"> </w:t>
      </w:r>
      <w:r w:rsidR="001E0717" w:rsidRPr="00585E49">
        <w:t xml:space="preserve">interdisciplinary Penn State teams to develop innovative research programs </w:t>
      </w:r>
      <w:r w:rsidR="00644B4F">
        <w:t>using</w:t>
      </w:r>
      <w:r w:rsidR="003B797F" w:rsidRPr="00585E49">
        <w:t xml:space="preserve"> </w:t>
      </w:r>
      <w:r w:rsidR="00B216DB" w:rsidRPr="00585E49">
        <w:t xml:space="preserve">Twitter data </w:t>
      </w:r>
      <w:r w:rsidR="00644B4F">
        <w:t xml:space="preserve">that </w:t>
      </w:r>
      <w:r w:rsidR="003B797F" w:rsidRPr="00585E49">
        <w:t xml:space="preserve">address </w:t>
      </w:r>
      <w:r w:rsidR="002A44F3">
        <w:t xml:space="preserve">questions </w:t>
      </w:r>
      <w:r w:rsidR="00644B4F">
        <w:t xml:space="preserve">with a </w:t>
      </w:r>
      <w:r w:rsidR="00B216DB" w:rsidRPr="00585E49">
        <w:t xml:space="preserve">social science </w:t>
      </w:r>
      <w:r w:rsidR="002A44F3">
        <w:t>component</w:t>
      </w:r>
      <w:r w:rsidR="00DD59C5">
        <w:t xml:space="preserve"> and involve social scientists</w:t>
      </w:r>
      <w:r w:rsidR="003B797F" w:rsidRPr="00585E49">
        <w:t>. In addition to a clear social science focus</w:t>
      </w:r>
      <w:r w:rsidR="001A63F5" w:rsidRPr="00585E49">
        <w:t xml:space="preserve"> and an interdisciplinary team</w:t>
      </w:r>
      <w:r w:rsidR="003B797F" w:rsidRPr="00585E49">
        <w:t xml:space="preserve">, </w:t>
      </w:r>
      <w:r w:rsidR="002F31A9" w:rsidRPr="00585E49">
        <w:t xml:space="preserve">SSRI seed </w:t>
      </w:r>
      <w:r w:rsidR="001A63F5" w:rsidRPr="00585E49">
        <w:t>funding prioritizes p</w:t>
      </w:r>
      <w:r w:rsidR="00EB1D8F" w:rsidRPr="00585E49">
        <w:t>rojects that</w:t>
      </w:r>
      <w:r w:rsidR="001A63F5" w:rsidRPr="00585E49">
        <w:t xml:space="preserve"> provide the </w:t>
      </w:r>
      <w:r w:rsidR="002A44F3">
        <w:t xml:space="preserve">foundation </w:t>
      </w:r>
      <w:r w:rsidR="001A63F5" w:rsidRPr="00585E49">
        <w:t>for competitive proposal</w:t>
      </w:r>
      <w:r w:rsidR="00DD59C5">
        <w:t>s</w:t>
      </w:r>
      <w:r w:rsidR="001A63F5" w:rsidRPr="00585E49">
        <w:t xml:space="preserve"> for </w:t>
      </w:r>
      <w:r w:rsidR="00EB1D8F" w:rsidRPr="00585E49">
        <w:t>external funding</w:t>
      </w:r>
      <w:r w:rsidR="001A63F5" w:rsidRPr="00585E49">
        <w:t>.</w:t>
      </w:r>
    </w:p>
    <w:p w14:paraId="27D847C5" w14:textId="77777777" w:rsidR="00EB1D8F" w:rsidRPr="00585E49" w:rsidRDefault="00EB1D8F" w:rsidP="00EB1D8F">
      <w:pPr>
        <w:pStyle w:val="BodyText"/>
        <w:kinsoku w:val="0"/>
        <w:overflowPunct w:val="0"/>
        <w:ind w:left="0"/>
      </w:pPr>
    </w:p>
    <w:p w14:paraId="07C039C1" w14:textId="77F0E4E5" w:rsidR="00EB1D8F" w:rsidRPr="00585E49" w:rsidRDefault="003B797F" w:rsidP="00EC003A">
      <w:pPr>
        <w:pStyle w:val="BodyText"/>
        <w:kinsoku w:val="0"/>
        <w:overflowPunct w:val="0"/>
        <w:ind w:left="0"/>
        <w:rPr>
          <w:color w:val="000000"/>
        </w:rPr>
      </w:pPr>
      <w:r w:rsidRPr="00585E49">
        <w:t>PIs and t</w:t>
      </w:r>
      <w:r w:rsidR="00EB1D8F" w:rsidRPr="00585E49">
        <w:t>eam</w:t>
      </w:r>
      <w:r w:rsidR="001A63F5" w:rsidRPr="00585E49">
        <w:t>s</w:t>
      </w:r>
      <w:r w:rsidR="00EB1D8F" w:rsidRPr="00585E49">
        <w:t xml:space="preserve"> are encouraged to </w:t>
      </w:r>
      <w:r w:rsidRPr="00585E49">
        <w:t xml:space="preserve">discuss their plans with </w:t>
      </w:r>
      <w:r w:rsidR="00EC003A" w:rsidRPr="00585E49">
        <w:t>SSRI</w:t>
      </w:r>
      <w:r w:rsidR="005150DA" w:rsidRPr="00585E49">
        <w:t>’s Computational and Spatial Analysis (CSA) Core</w:t>
      </w:r>
      <w:r w:rsidR="00EB1D8F" w:rsidRPr="00585E49">
        <w:t xml:space="preserve"> </w:t>
      </w:r>
      <w:r w:rsidR="001A63F5" w:rsidRPr="00585E49">
        <w:t xml:space="preserve">faculty and staff </w:t>
      </w:r>
      <w:r w:rsidR="00EB1D8F" w:rsidRPr="00585E49">
        <w:t xml:space="preserve">prior to submission. Direct inquiries to </w:t>
      </w:r>
      <w:r w:rsidR="00EC003A" w:rsidRPr="00585E49">
        <w:t>Guangqing Chi</w:t>
      </w:r>
      <w:r w:rsidR="00EB1D8F" w:rsidRPr="00585E49">
        <w:t xml:space="preserve"> at </w:t>
      </w:r>
      <w:hyperlink r:id="rId7" w:history="1">
        <w:r w:rsidR="00EC003A" w:rsidRPr="00585E49">
          <w:rPr>
            <w:rStyle w:val="Hyperlink"/>
          </w:rPr>
          <w:t>csa-info@psu.edu</w:t>
        </w:r>
      </w:hyperlink>
      <w:r w:rsidR="00EC003A" w:rsidRPr="00585E49">
        <w:t xml:space="preserve">. </w:t>
      </w:r>
    </w:p>
    <w:p w14:paraId="034275E6" w14:textId="77777777" w:rsidR="00EA2921" w:rsidRPr="00585E49" w:rsidRDefault="00EA2921" w:rsidP="00EA2921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14:paraId="40312B19" w14:textId="56660610" w:rsidR="002A46D0" w:rsidRPr="00585E49" w:rsidRDefault="000E7418" w:rsidP="00F15B84">
      <w:pPr>
        <w:pStyle w:val="Heading1"/>
        <w:spacing w:before="0"/>
        <w:ind w:left="0"/>
      </w:pPr>
      <w:r w:rsidRPr="00585E49">
        <w:t>Eligibility</w:t>
      </w:r>
    </w:p>
    <w:p w14:paraId="78CD3B61" w14:textId="40FD3116" w:rsidR="00034A08" w:rsidRPr="00585E49" w:rsidRDefault="000E7418" w:rsidP="00034A08">
      <w:pPr>
        <w:pStyle w:val="BodyText"/>
        <w:ind w:left="0" w:right="129"/>
      </w:pPr>
      <w:r w:rsidRPr="00585E49">
        <w:t>Penn State faculty members (</w:t>
      </w:r>
      <w:r w:rsidR="009E6B4F" w:rsidRPr="00585E49">
        <w:t>t</w:t>
      </w:r>
      <w:r w:rsidRPr="00585E49">
        <w:t>enure track</w:t>
      </w:r>
      <w:r w:rsidR="009E6B4F" w:rsidRPr="00585E49">
        <w:t>, research faculty, clinical faculty</w:t>
      </w:r>
      <w:r w:rsidRPr="00585E49">
        <w:t xml:space="preserve">) who hold an appointment at any Penn State location are eligible to submit a seed grant proposal as a Principal Investigator (PI) </w:t>
      </w:r>
      <w:r w:rsidR="003B797F" w:rsidRPr="00585E49">
        <w:t>and</w:t>
      </w:r>
      <w:r w:rsidR="00644B4F">
        <w:t>/or</w:t>
      </w:r>
      <w:r w:rsidR="003B797F" w:rsidRPr="00585E49">
        <w:t xml:space="preserve"> to be part of </w:t>
      </w:r>
      <w:r w:rsidRPr="00585E49">
        <w:t xml:space="preserve">an interdisciplinary research team. </w:t>
      </w:r>
      <w:r w:rsidR="00034A08" w:rsidRPr="00585E49">
        <w:t xml:space="preserve">Community organizations, state agencies, and investigators from other institutions may be collaborators, but not PIs. </w:t>
      </w:r>
    </w:p>
    <w:p w14:paraId="6B26E102" w14:textId="746BE45B" w:rsidR="00034A08" w:rsidRPr="00585E49" w:rsidRDefault="00034A08" w:rsidP="00F15B84">
      <w:pPr>
        <w:pStyle w:val="BodyText"/>
        <w:ind w:left="0" w:right="129"/>
      </w:pPr>
    </w:p>
    <w:p w14:paraId="6A247B74" w14:textId="458724EB" w:rsidR="00034A08" w:rsidRPr="00585E49" w:rsidRDefault="00034A08" w:rsidP="00F15B84">
      <w:pPr>
        <w:pStyle w:val="BodyText"/>
        <w:ind w:left="0" w:right="129"/>
      </w:pPr>
      <w:r w:rsidRPr="00585E49">
        <w:t>The following types of proposals will NOT be considered:</w:t>
      </w:r>
    </w:p>
    <w:p w14:paraId="3EEC92E1" w14:textId="68DAED97" w:rsidR="00034A08" w:rsidRPr="00585E49" w:rsidRDefault="000E7418" w:rsidP="00802EB4">
      <w:pPr>
        <w:pStyle w:val="BodyText"/>
        <w:numPr>
          <w:ilvl w:val="0"/>
          <w:numId w:val="21"/>
        </w:numPr>
        <w:ind w:right="129"/>
      </w:pPr>
      <w:r w:rsidRPr="00585E49">
        <w:t>Si</w:t>
      </w:r>
      <w:r w:rsidR="00034A08" w:rsidRPr="00585E49">
        <w:t>ngle</w:t>
      </w:r>
      <w:r w:rsidR="00D358FC" w:rsidRPr="00585E49">
        <w:t>-</w:t>
      </w:r>
      <w:r w:rsidR="00034A08" w:rsidRPr="00585E49">
        <w:t>investigator proposals</w:t>
      </w:r>
      <w:r w:rsidR="00802EB4" w:rsidRPr="00585E49">
        <w:t>,</w:t>
      </w:r>
    </w:p>
    <w:p w14:paraId="6FA63710" w14:textId="79F9D37C" w:rsidR="001A63F5" w:rsidRPr="00585E49" w:rsidRDefault="008370EE" w:rsidP="00802EB4">
      <w:pPr>
        <w:pStyle w:val="BodyText"/>
        <w:numPr>
          <w:ilvl w:val="0"/>
          <w:numId w:val="21"/>
        </w:numPr>
        <w:ind w:right="129"/>
      </w:pPr>
      <w:r w:rsidRPr="00585E49">
        <w:t xml:space="preserve">Proposals that do not include </w:t>
      </w:r>
      <w:r w:rsidR="001A63F5" w:rsidRPr="00585E49">
        <w:t xml:space="preserve">a </w:t>
      </w:r>
      <w:r w:rsidRPr="00585E49">
        <w:t>social scientist</w:t>
      </w:r>
      <w:r w:rsidR="00C4791C" w:rsidRPr="00585E49">
        <w:t>,</w:t>
      </w:r>
    </w:p>
    <w:p w14:paraId="184405AC" w14:textId="42D67849" w:rsidR="00DB7632" w:rsidRPr="00585E49" w:rsidRDefault="001A63F5" w:rsidP="001A63F5">
      <w:pPr>
        <w:pStyle w:val="BodyText"/>
        <w:numPr>
          <w:ilvl w:val="0"/>
          <w:numId w:val="21"/>
        </w:numPr>
        <w:ind w:right="129"/>
      </w:pPr>
      <w:r w:rsidRPr="00585E49">
        <w:t xml:space="preserve">Proposals </w:t>
      </w:r>
      <w:r w:rsidR="00F7545D" w:rsidRPr="00585E49">
        <w:t xml:space="preserve">that do not include </w:t>
      </w:r>
      <w:r w:rsidR="00034A08" w:rsidRPr="00585E49">
        <w:t xml:space="preserve">a </w:t>
      </w:r>
      <w:r w:rsidR="00F7545D" w:rsidRPr="00585E49">
        <w:t xml:space="preserve">substantive social science component/question. </w:t>
      </w:r>
    </w:p>
    <w:p w14:paraId="46147FFD" w14:textId="77777777" w:rsidR="001A63F5" w:rsidRPr="00585E49" w:rsidRDefault="001A63F5" w:rsidP="001A63F5">
      <w:pPr>
        <w:pStyle w:val="BodyText"/>
        <w:spacing w:before="1"/>
        <w:ind w:left="0" w:right="129"/>
        <w:rPr>
          <w:b/>
          <w:bCs/>
        </w:rPr>
      </w:pPr>
    </w:p>
    <w:p w14:paraId="5A302C2B" w14:textId="38BCE8FC" w:rsidR="00783B19" w:rsidRPr="00585E49" w:rsidRDefault="00783B19" w:rsidP="00E67500">
      <w:pPr>
        <w:pStyle w:val="Heading1"/>
        <w:spacing w:before="1"/>
        <w:ind w:left="0"/>
      </w:pPr>
      <w:r w:rsidRPr="00585E49">
        <w:t>Resources Available</w:t>
      </w:r>
    </w:p>
    <w:p w14:paraId="33C60E2D" w14:textId="068FB780" w:rsidR="00783B19" w:rsidRPr="00585E49" w:rsidRDefault="00BA6A8D" w:rsidP="00783B19">
      <w:pPr>
        <w:pStyle w:val="Heading1"/>
        <w:spacing w:before="1"/>
        <w:ind w:left="0"/>
        <w:rPr>
          <w:b w:val="0"/>
        </w:rPr>
      </w:pPr>
      <w:r w:rsidRPr="00585E49">
        <w:rPr>
          <w:b w:val="0"/>
        </w:rPr>
        <w:t>T</w:t>
      </w:r>
      <w:r w:rsidR="00783B19" w:rsidRPr="00585E49">
        <w:rPr>
          <w:b w:val="0"/>
        </w:rPr>
        <w:t>eam</w:t>
      </w:r>
      <w:r w:rsidRPr="00585E49">
        <w:rPr>
          <w:b w:val="0"/>
        </w:rPr>
        <w:t>s</w:t>
      </w:r>
      <w:r w:rsidR="00783B19" w:rsidRPr="00585E49">
        <w:rPr>
          <w:b w:val="0"/>
        </w:rPr>
        <w:t xml:space="preserve"> </w:t>
      </w:r>
      <w:r w:rsidRPr="00585E49">
        <w:rPr>
          <w:b w:val="0"/>
        </w:rPr>
        <w:t>are</w:t>
      </w:r>
      <w:r w:rsidR="00783B19" w:rsidRPr="00585E49">
        <w:rPr>
          <w:b w:val="0"/>
        </w:rPr>
        <w:t xml:space="preserve"> encouraged to u</w:t>
      </w:r>
      <w:r w:rsidR="00644B4F">
        <w:rPr>
          <w:b w:val="0"/>
        </w:rPr>
        <w:t>se</w:t>
      </w:r>
      <w:r w:rsidR="00783B19" w:rsidRPr="00585E49">
        <w:rPr>
          <w:b w:val="0"/>
        </w:rPr>
        <w:t xml:space="preserve"> the Twitter resources and infrastructure available through SSRI’s </w:t>
      </w:r>
      <w:r w:rsidR="00AC19A7" w:rsidRPr="00585E49">
        <w:rPr>
          <w:b w:val="0"/>
        </w:rPr>
        <w:t>CSA</w:t>
      </w:r>
      <w:r w:rsidR="00783B19" w:rsidRPr="00585E49">
        <w:rPr>
          <w:b w:val="0"/>
        </w:rPr>
        <w:t xml:space="preserve"> Core. </w:t>
      </w:r>
      <w:r w:rsidR="00AC19A7" w:rsidRPr="00585E49">
        <w:rPr>
          <w:b w:val="0"/>
        </w:rPr>
        <w:t>The Core</w:t>
      </w:r>
      <w:r w:rsidR="00783B19" w:rsidRPr="00585E49">
        <w:rPr>
          <w:b w:val="0"/>
        </w:rPr>
        <w:t xml:space="preserve"> has collect</w:t>
      </w:r>
      <w:r w:rsidR="002A44F3">
        <w:rPr>
          <w:b w:val="0"/>
        </w:rPr>
        <w:t>ed</w:t>
      </w:r>
      <w:r w:rsidR="00783B19" w:rsidRPr="00585E49">
        <w:rPr>
          <w:b w:val="0"/>
        </w:rPr>
        <w:t xml:space="preserve"> geo-tagged tweets for the entire world since 2013 and has so far accumulated ~40 TB </w:t>
      </w:r>
      <w:r w:rsidRPr="00585E49">
        <w:rPr>
          <w:b w:val="0"/>
        </w:rPr>
        <w:t xml:space="preserve">of </w:t>
      </w:r>
      <w:r w:rsidR="00783B19" w:rsidRPr="00585E49">
        <w:rPr>
          <w:b w:val="0"/>
        </w:rPr>
        <w:t>data. The data c</w:t>
      </w:r>
      <w:r w:rsidR="003B797F" w:rsidRPr="00585E49">
        <w:rPr>
          <w:b w:val="0"/>
        </w:rPr>
        <w:t>an</w:t>
      </w:r>
      <w:r w:rsidR="00783B19" w:rsidRPr="00585E49">
        <w:rPr>
          <w:b w:val="0"/>
        </w:rPr>
        <w:t xml:space="preserve"> be used for a variety of research topics</w:t>
      </w:r>
      <w:r w:rsidR="002A44F3">
        <w:rPr>
          <w:b w:val="0"/>
        </w:rPr>
        <w:t xml:space="preserve">, </w:t>
      </w:r>
      <w:r w:rsidR="00783B19" w:rsidRPr="00585E49">
        <w:rPr>
          <w:b w:val="0"/>
        </w:rPr>
        <w:t>including trajectory analysis (e.g., activity space, exposure</w:t>
      </w:r>
      <w:r w:rsidRPr="00585E49">
        <w:rPr>
          <w:b w:val="0"/>
        </w:rPr>
        <w:t>,</w:t>
      </w:r>
      <w:r w:rsidR="00783B19" w:rsidRPr="00585E49">
        <w:rPr>
          <w:b w:val="0"/>
        </w:rPr>
        <w:t xml:space="preserve"> and accessibility to resources related to quality of life, such as health, education, and income), hot</w:t>
      </w:r>
      <w:r w:rsidRPr="00585E49">
        <w:rPr>
          <w:b w:val="0"/>
        </w:rPr>
        <w:t>-</w:t>
      </w:r>
      <w:r w:rsidR="00783B19" w:rsidRPr="00585E49">
        <w:rPr>
          <w:b w:val="0"/>
        </w:rPr>
        <w:t xml:space="preserve">spot analysis, sentiment analysis (e.g., mood), trend topic analysis (e.g., </w:t>
      </w:r>
      <w:r w:rsidRPr="00585E49">
        <w:rPr>
          <w:b w:val="0"/>
        </w:rPr>
        <w:t>for</w:t>
      </w:r>
      <w:r w:rsidR="00783B19" w:rsidRPr="00585E49">
        <w:rPr>
          <w:b w:val="0"/>
        </w:rPr>
        <w:t xml:space="preserve"> or against </w:t>
      </w:r>
      <w:r w:rsidR="003B797F" w:rsidRPr="00585E49">
        <w:rPr>
          <w:b w:val="0"/>
        </w:rPr>
        <w:t>a political figure or issue</w:t>
      </w:r>
      <w:r w:rsidR="00783B19" w:rsidRPr="00585E49">
        <w:rPr>
          <w:b w:val="0"/>
        </w:rPr>
        <w:t xml:space="preserve">, cyberbullying), and social network analysis (e.g., influence of social ties, sentiment analysis, and dissemination patterns of events and information). Twitter data </w:t>
      </w:r>
      <w:r w:rsidR="003B797F" w:rsidRPr="00585E49">
        <w:rPr>
          <w:b w:val="0"/>
        </w:rPr>
        <w:t xml:space="preserve">can </w:t>
      </w:r>
      <w:r w:rsidR="00783B19" w:rsidRPr="00585E49">
        <w:rPr>
          <w:b w:val="0"/>
        </w:rPr>
        <w:t>also be used for enriching survey</w:t>
      </w:r>
      <w:r w:rsidRPr="00585E49">
        <w:rPr>
          <w:b w:val="0"/>
        </w:rPr>
        <w:t>s</w:t>
      </w:r>
      <w:r w:rsidR="00783B19" w:rsidRPr="00585E49">
        <w:rPr>
          <w:b w:val="0"/>
        </w:rPr>
        <w:t xml:space="preserve"> and </w:t>
      </w:r>
      <w:r w:rsidR="00644B4F">
        <w:rPr>
          <w:b w:val="0"/>
        </w:rPr>
        <w:t xml:space="preserve">can be </w:t>
      </w:r>
      <w:r w:rsidR="00783B19" w:rsidRPr="00585E49">
        <w:rPr>
          <w:b w:val="0"/>
        </w:rPr>
        <w:t>linked to contextual data and data collected by mobile or wearable devices.</w:t>
      </w:r>
    </w:p>
    <w:p w14:paraId="69373CEC" w14:textId="07290C32" w:rsidR="003A0789" w:rsidRPr="00BF7050" w:rsidRDefault="003A0789" w:rsidP="003A0789">
      <w:pPr>
        <w:rPr>
          <w:sz w:val="24"/>
          <w:szCs w:val="24"/>
          <w:lang w:bidi="ar-SA"/>
        </w:rPr>
      </w:pPr>
    </w:p>
    <w:p w14:paraId="4CC58134" w14:textId="67ECDF55" w:rsidR="003A0789" w:rsidRPr="00BF7050" w:rsidRDefault="003430B1" w:rsidP="003A0789">
      <w:pPr>
        <w:rPr>
          <w:b/>
          <w:sz w:val="24"/>
          <w:szCs w:val="24"/>
          <w:lang w:bidi="ar-SA"/>
        </w:rPr>
      </w:pPr>
      <w:r w:rsidRPr="00BF7050">
        <w:rPr>
          <w:b/>
          <w:sz w:val="24"/>
          <w:szCs w:val="24"/>
          <w:lang w:bidi="ar-SA"/>
        </w:rPr>
        <w:t>Timeline for Letters of Intent and Proposals</w:t>
      </w:r>
    </w:p>
    <w:p w14:paraId="0540B0A6" w14:textId="6B03C75C" w:rsidR="003430B1" w:rsidRDefault="00A16CA7" w:rsidP="003A0789">
      <w:pPr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October </w:t>
      </w:r>
      <w:r w:rsidR="008369E1">
        <w:rPr>
          <w:sz w:val="24"/>
          <w:szCs w:val="24"/>
          <w:lang w:bidi="ar-SA"/>
        </w:rPr>
        <w:t>8</w:t>
      </w:r>
      <w:r>
        <w:rPr>
          <w:sz w:val="24"/>
          <w:szCs w:val="24"/>
          <w:lang w:bidi="ar-SA"/>
        </w:rPr>
        <w:t xml:space="preserve">, 2018 </w:t>
      </w:r>
      <w:r>
        <w:rPr>
          <w:sz w:val="24"/>
          <w:szCs w:val="24"/>
          <w:lang w:bidi="ar-SA"/>
        </w:rPr>
        <w:tab/>
      </w:r>
      <w:r>
        <w:rPr>
          <w:sz w:val="24"/>
          <w:szCs w:val="24"/>
          <w:lang w:bidi="ar-SA"/>
        </w:rPr>
        <w:tab/>
        <w:t>Call for proposals released</w:t>
      </w:r>
    </w:p>
    <w:p w14:paraId="70475D79" w14:textId="70A5B4CF" w:rsidR="00A16CA7" w:rsidRDefault="00A16CA7" w:rsidP="003A0789">
      <w:pPr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November </w:t>
      </w:r>
      <w:r w:rsidR="008369E1">
        <w:rPr>
          <w:sz w:val="24"/>
          <w:szCs w:val="24"/>
          <w:lang w:bidi="ar-SA"/>
        </w:rPr>
        <w:t>5</w:t>
      </w:r>
      <w:r>
        <w:rPr>
          <w:sz w:val="24"/>
          <w:szCs w:val="24"/>
          <w:lang w:bidi="ar-SA"/>
        </w:rPr>
        <w:t xml:space="preserve">, 2018 </w:t>
      </w:r>
      <w:r>
        <w:rPr>
          <w:sz w:val="24"/>
          <w:szCs w:val="24"/>
          <w:lang w:bidi="ar-SA"/>
        </w:rPr>
        <w:tab/>
      </w:r>
      <w:r>
        <w:rPr>
          <w:sz w:val="24"/>
          <w:szCs w:val="24"/>
          <w:lang w:bidi="ar-SA"/>
        </w:rPr>
        <w:tab/>
        <w:t xml:space="preserve">Letters of Intent due </w:t>
      </w:r>
      <w:r w:rsidR="00644B4F">
        <w:rPr>
          <w:sz w:val="24"/>
          <w:szCs w:val="24"/>
          <w:lang w:bidi="ar-SA"/>
        </w:rPr>
        <w:t>by</w:t>
      </w:r>
      <w:r>
        <w:rPr>
          <w:sz w:val="24"/>
          <w:szCs w:val="24"/>
          <w:lang w:bidi="ar-SA"/>
        </w:rPr>
        <w:t xml:space="preserve"> 5pm</w:t>
      </w:r>
      <w:r w:rsidR="008369E1">
        <w:rPr>
          <w:sz w:val="24"/>
          <w:szCs w:val="24"/>
          <w:lang w:bidi="ar-SA"/>
        </w:rPr>
        <w:t xml:space="preserve"> Eastern Time</w:t>
      </w:r>
    </w:p>
    <w:p w14:paraId="2BCA688B" w14:textId="58A8F7B8" w:rsidR="00A16CA7" w:rsidRDefault="00A16CA7" w:rsidP="003A0789">
      <w:pPr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 xml:space="preserve">December 17, 2018 </w:t>
      </w:r>
      <w:r>
        <w:rPr>
          <w:sz w:val="24"/>
          <w:szCs w:val="24"/>
          <w:lang w:bidi="ar-SA"/>
        </w:rPr>
        <w:tab/>
      </w:r>
      <w:r>
        <w:rPr>
          <w:sz w:val="24"/>
          <w:szCs w:val="24"/>
          <w:lang w:bidi="ar-SA"/>
        </w:rPr>
        <w:tab/>
        <w:t xml:space="preserve">Full proposals due </w:t>
      </w:r>
      <w:r w:rsidR="00644B4F">
        <w:rPr>
          <w:sz w:val="24"/>
          <w:szCs w:val="24"/>
          <w:lang w:bidi="ar-SA"/>
        </w:rPr>
        <w:t>by</w:t>
      </w:r>
      <w:r>
        <w:rPr>
          <w:sz w:val="24"/>
          <w:szCs w:val="24"/>
          <w:lang w:bidi="ar-SA"/>
        </w:rPr>
        <w:t xml:space="preserve"> 5pm</w:t>
      </w:r>
      <w:r w:rsidR="008369E1">
        <w:rPr>
          <w:sz w:val="24"/>
          <w:szCs w:val="24"/>
          <w:lang w:bidi="ar-SA"/>
        </w:rPr>
        <w:t xml:space="preserve"> Eastern Time</w:t>
      </w:r>
    </w:p>
    <w:p w14:paraId="7A03AC41" w14:textId="231B81D5" w:rsidR="00A16CA7" w:rsidRDefault="00A16CA7" w:rsidP="003A0789">
      <w:pPr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February </w:t>
      </w:r>
      <w:r w:rsidR="00644B4F">
        <w:rPr>
          <w:sz w:val="24"/>
          <w:szCs w:val="24"/>
          <w:lang w:bidi="ar-SA"/>
        </w:rPr>
        <w:t xml:space="preserve">1, </w:t>
      </w:r>
      <w:r>
        <w:rPr>
          <w:sz w:val="24"/>
          <w:szCs w:val="24"/>
          <w:lang w:bidi="ar-SA"/>
        </w:rPr>
        <w:t>2019</w:t>
      </w:r>
      <w:r>
        <w:rPr>
          <w:sz w:val="24"/>
          <w:szCs w:val="24"/>
          <w:lang w:bidi="ar-SA"/>
        </w:rPr>
        <w:tab/>
      </w:r>
      <w:r>
        <w:rPr>
          <w:sz w:val="24"/>
          <w:szCs w:val="24"/>
          <w:lang w:bidi="ar-SA"/>
        </w:rPr>
        <w:tab/>
        <w:t>Seed grant funding decisions announced</w:t>
      </w:r>
      <w:r>
        <w:rPr>
          <w:sz w:val="24"/>
          <w:szCs w:val="24"/>
          <w:lang w:bidi="ar-SA"/>
        </w:rPr>
        <w:tab/>
      </w:r>
      <w:r>
        <w:rPr>
          <w:sz w:val="24"/>
          <w:szCs w:val="24"/>
          <w:lang w:bidi="ar-SA"/>
        </w:rPr>
        <w:tab/>
      </w:r>
    </w:p>
    <w:p w14:paraId="1F4E5F3E" w14:textId="7BBF4A75" w:rsidR="00A16CA7" w:rsidRDefault="00A16CA7" w:rsidP="003A0789">
      <w:pPr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March 1, 2019</w:t>
      </w:r>
      <w:r>
        <w:rPr>
          <w:sz w:val="24"/>
          <w:szCs w:val="24"/>
          <w:lang w:bidi="ar-SA"/>
        </w:rPr>
        <w:tab/>
      </w:r>
      <w:r>
        <w:rPr>
          <w:sz w:val="24"/>
          <w:szCs w:val="24"/>
          <w:lang w:bidi="ar-SA"/>
        </w:rPr>
        <w:tab/>
      </w:r>
      <w:r>
        <w:rPr>
          <w:sz w:val="24"/>
          <w:szCs w:val="24"/>
          <w:lang w:bidi="ar-SA"/>
        </w:rPr>
        <w:tab/>
        <w:t>Funding available</w:t>
      </w:r>
    </w:p>
    <w:p w14:paraId="3881D6F0" w14:textId="77777777" w:rsidR="00A16CA7" w:rsidRPr="00BF7050" w:rsidRDefault="00A16CA7" w:rsidP="00BF7050">
      <w:pPr>
        <w:rPr>
          <w:sz w:val="24"/>
          <w:szCs w:val="24"/>
        </w:rPr>
      </w:pPr>
    </w:p>
    <w:p w14:paraId="6869E848" w14:textId="7CF71AFC" w:rsidR="00795C43" w:rsidRPr="00585E49" w:rsidRDefault="00A16CA7" w:rsidP="00F908AE">
      <w:pPr>
        <w:pStyle w:val="Heading1A"/>
        <w:spacing w:before="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Submission Instructions</w:t>
      </w:r>
    </w:p>
    <w:p w14:paraId="1802DF54" w14:textId="28CFDCB1" w:rsidR="00A16CA7" w:rsidRDefault="00493273" w:rsidP="000D1FDA">
      <w:pPr>
        <w:pStyle w:val="BodyText"/>
        <w:ind w:left="0" w:right="108"/>
      </w:pPr>
      <w:r w:rsidRPr="00585E49">
        <w:t>Funding is available through this seed grant solicitation via the SSRI’s Level 1 and Level 2 mechanisms</w:t>
      </w:r>
      <w:r w:rsidR="004B000C">
        <w:t>.</w:t>
      </w:r>
      <w:r w:rsidRPr="00585E49">
        <w:t xml:space="preserve"> </w:t>
      </w:r>
    </w:p>
    <w:p w14:paraId="107DE288" w14:textId="77777777" w:rsidR="00A16CA7" w:rsidRPr="007C0EFE" w:rsidRDefault="00A16CA7" w:rsidP="000D1FDA">
      <w:pPr>
        <w:pStyle w:val="BodyText"/>
        <w:ind w:left="0" w:right="108"/>
        <w:rPr>
          <w:b/>
        </w:rPr>
      </w:pPr>
    </w:p>
    <w:p w14:paraId="3E32C4B5" w14:textId="3E71409E" w:rsidR="00795C43" w:rsidRPr="007C0EFE" w:rsidRDefault="00A16CA7" w:rsidP="00795C43">
      <w:pPr>
        <w:rPr>
          <w:sz w:val="24"/>
          <w:szCs w:val="24"/>
        </w:rPr>
      </w:pPr>
      <w:r w:rsidRPr="006F51D5">
        <w:rPr>
          <w:b/>
          <w:sz w:val="24"/>
          <w:szCs w:val="24"/>
        </w:rPr>
        <w:t>Letters of Intent</w:t>
      </w:r>
      <w:r w:rsidRPr="007C0EFE">
        <w:rPr>
          <w:sz w:val="24"/>
          <w:szCs w:val="24"/>
        </w:rPr>
        <w:t xml:space="preserve"> (</w:t>
      </w:r>
      <w:r w:rsidR="00A67F18" w:rsidRPr="007C0EFE">
        <w:rPr>
          <w:sz w:val="24"/>
          <w:szCs w:val="24"/>
        </w:rPr>
        <w:t>LOIs</w:t>
      </w:r>
      <w:r w:rsidRPr="007C0EFE">
        <w:rPr>
          <w:sz w:val="24"/>
          <w:szCs w:val="24"/>
        </w:rPr>
        <w:t>)</w:t>
      </w:r>
      <w:r w:rsidR="00493273" w:rsidRPr="007C0EFE">
        <w:rPr>
          <w:sz w:val="24"/>
          <w:szCs w:val="24"/>
        </w:rPr>
        <w:t xml:space="preserve"> for both Level 1 and Level 2 applications are </w:t>
      </w:r>
      <w:r w:rsidR="00644B4F">
        <w:rPr>
          <w:sz w:val="24"/>
          <w:szCs w:val="24"/>
        </w:rPr>
        <w:t>required.</w:t>
      </w:r>
      <w:r w:rsidR="00493273" w:rsidRPr="007C0EFE">
        <w:rPr>
          <w:sz w:val="24"/>
          <w:szCs w:val="24"/>
        </w:rPr>
        <w:t xml:space="preserve"> </w:t>
      </w:r>
      <w:r w:rsidR="00795C43" w:rsidRPr="007C0EFE">
        <w:rPr>
          <w:sz w:val="24"/>
          <w:szCs w:val="24"/>
        </w:rPr>
        <w:t>Ple</w:t>
      </w:r>
      <w:r w:rsidR="00F17E67" w:rsidRPr="007C0EFE">
        <w:rPr>
          <w:sz w:val="24"/>
          <w:szCs w:val="24"/>
        </w:rPr>
        <w:t>ase complete all sections below</w:t>
      </w:r>
      <w:r w:rsidR="00795C43" w:rsidRPr="007C0EFE">
        <w:rPr>
          <w:sz w:val="24"/>
          <w:szCs w:val="24"/>
        </w:rPr>
        <w:t xml:space="preserve"> and email the document </w:t>
      </w:r>
      <w:r w:rsidR="000D1FDA" w:rsidRPr="007C0EFE">
        <w:rPr>
          <w:sz w:val="24"/>
          <w:szCs w:val="24"/>
        </w:rPr>
        <w:t xml:space="preserve">as one PDF file </w:t>
      </w:r>
      <w:r w:rsidR="00795C43" w:rsidRPr="007C0EFE">
        <w:rPr>
          <w:sz w:val="24"/>
          <w:szCs w:val="24"/>
        </w:rPr>
        <w:t>to:</w:t>
      </w:r>
      <w:r w:rsidR="00F6584B">
        <w:rPr>
          <w:sz w:val="24"/>
          <w:szCs w:val="24"/>
        </w:rPr>
        <w:t xml:space="preserve"> </w:t>
      </w:r>
      <w:r w:rsidR="00F6584B">
        <w:rPr>
          <w:rStyle w:val="Hyperlink"/>
          <w:sz w:val="24"/>
          <w:szCs w:val="24"/>
        </w:rPr>
        <w:t>ssri-seed-grant@psu.edu</w:t>
      </w:r>
      <w:r w:rsidR="00644B4F">
        <w:rPr>
          <w:sz w:val="24"/>
          <w:szCs w:val="24"/>
        </w:rPr>
        <w:t xml:space="preserve"> by </w:t>
      </w:r>
      <w:r w:rsidR="00644B4F" w:rsidRPr="001F3BE1">
        <w:rPr>
          <w:sz w:val="24"/>
          <w:szCs w:val="24"/>
        </w:rPr>
        <w:t xml:space="preserve">November </w:t>
      </w:r>
      <w:r w:rsidR="001F3BE1">
        <w:rPr>
          <w:sz w:val="24"/>
          <w:szCs w:val="24"/>
        </w:rPr>
        <w:t>5</w:t>
      </w:r>
      <w:r w:rsidR="00644B4F" w:rsidRPr="001F3BE1">
        <w:rPr>
          <w:sz w:val="24"/>
          <w:szCs w:val="24"/>
        </w:rPr>
        <w:t>, 2018 at 5pm.</w:t>
      </w:r>
      <w:r w:rsidR="00644B4F">
        <w:rPr>
          <w:sz w:val="24"/>
          <w:szCs w:val="24"/>
        </w:rPr>
        <w:t xml:space="preserve"> </w:t>
      </w:r>
      <w:r w:rsidR="00A67F18" w:rsidRPr="007C0EFE">
        <w:rPr>
          <w:sz w:val="24"/>
          <w:szCs w:val="24"/>
        </w:rPr>
        <w:t>LOIs</w:t>
      </w:r>
      <w:r w:rsidR="001C6F42" w:rsidRPr="007C0EFE">
        <w:rPr>
          <w:sz w:val="24"/>
          <w:szCs w:val="24"/>
        </w:rPr>
        <w:t xml:space="preserve"> </w:t>
      </w:r>
      <w:r w:rsidR="00795C43" w:rsidRPr="007C0EFE">
        <w:rPr>
          <w:sz w:val="24"/>
          <w:szCs w:val="24"/>
        </w:rPr>
        <w:t xml:space="preserve">must be single-spaced, in Times New Roman font size no smaller than 12-point type, left-aligned with one inch margins.  </w:t>
      </w:r>
      <w:r w:rsidR="00A67F18" w:rsidRPr="007C0EFE">
        <w:rPr>
          <w:sz w:val="24"/>
          <w:szCs w:val="24"/>
        </w:rPr>
        <w:t>LOIs</w:t>
      </w:r>
      <w:r w:rsidR="00795C43" w:rsidRPr="007C0EFE">
        <w:rPr>
          <w:sz w:val="24"/>
          <w:szCs w:val="24"/>
        </w:rPr>
        <w:t xml:space="preserve"> </w:t>
      </w:r>
      <w:r w:rsidR="00644B4F">
        <w:rPr>
          <w:sz w:val="24"/>
          <w:szCs w:val="24"/>
        </w:rPr>
        <w:t>should not</w:t>
      </w:r>
      <w:r w:rsidR="00795C43" w:rsidRPr="007C0EFE">
        <w:rPr>
          <w:sz w:val="24"/>
          <w:szCs w:val="24"/>
        </w:rPr>
        <w:t xml:space="preserve"> exceed </w:t>
      </w:r>
      <w:r w:rsidR="001C6F42" w:rsidRPr="007C0EFE">
        <w:rPr>
          <w:sz w:val="24"/>
          <w:szCs w:val="24"/>
        </w:rPr>
        <w:t>one</w:t>
      </w:r>
      <w:r w:rsidR="00795C43" w:rsidRPr="007C0EFE">
        <w:rPr>
          <w:sz w:val="24"/>
          <w:szCs w:val="24"/>
        </w:rPr>
        <w:t xml:space="preserve"> page.  </w:t>
      </w:r>
    </w:p>
    <w:p w14:paraId="2BB2D128" w14:textId="77777777" w:rsidR="00644B4F" w:rsidRDefault="00795C43" w:rsidP="00F908AE">
      <w:pPr>
        <w:pStyle w:val="Heading2A"/>
        <w:numPr>
          <w:ilvl w:val="0"/>
          <w:numId w:val="22"/>
        </w:numPr>
        <w:spacing w:before="0" w:after="0"/>
        <w:rPr>
          <w:rFonts w:ascii="Times New Roman" w:hAnsi="Times New Roman"/>
          <w:szCs w:val="24"/>
        </w:rPr>
      </w:pPr>
      <w:r w:rsidRPr="00585E49">
        <w:rPr>
          <w:rFonts w:ascii="Times New Roman" w:hAnsi="Times New Roman"/>
          <w:szCs w:val="24"/>
        </w:rPr>
        <w:t xml:space="preserve">Title of Proposal </w:t>
      </w:r>
    </w:p>
    <w:p w14:paraId="6BE0D38A" w14:textId="7B121C6F" w:rsidR="00795C43" w:rsidRPr="00585E49" w:rsidRDefault="00644B4F" w:rsidP="00F908AE">
      <w:pPr>
        <w:pStyle w:val="Heading2A"/>
        <w:numPr>
          <w:ilvl w:val="0"/>
          <w:numId w:val="22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Names and affiliations for all investigators </w:t>
      </w:r>
    </w:p>
    <w:p w14:paraId="5EDF8E4D" w14:textId="1ECE3795" w:rsidR="00693A6A" w:rsidRPr="00585E49" w:rsidRDefault="00644B4F" w:rsidP="00F908AE">
      <w:pPr>
        <w:pStyle w:val="Heading2A"/>
        <w:numPr>
          <w:ilvl w:val="0"/>
          <w:numId w:val="22"/>
        </w:numPr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Level of funding </w:t>
      </w:r>
      <w:r w:rsidR="00351CCF" w:rsidRPr="00585E49">
        <w:rPr>
          <w:rFonts w:ascii="Times New Roman" w:hAnsi="Times New Roman"/>
          <w:szCs w:val="24"/>
        </w:rPr>
        <w:t xml:space="preserve">(Level 1 or Level 2) </w:t>
      </w:r>
      <w:r>
        <w:rPr>
          <w:rFonts w:ascii="Times New Roman" w:hAnsi="Times New Roman"/>
          <w:szCs w:val="24"/>
        </w:rPr>
        <w:t>sought</w:t>
      </w:r>
    </w:p>
    <w:p w14:paraId="12D571A6" w14:textId="31CEB9CB" w:rsidR="00795C43" w:rsidRPr="00585E49" w:rsidRDefault="00795C43" w:rsidP="00F908AE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585E49">
        <w:rPr>
          <w:sz w:val="24"/>
          <w:szCs w:val="24"/>
        </w:rPr>
        <w:t>3</w:t>
      </w:r>
      <w:r w:rsidR="005B3B3E" w:rsidRPr="00585E49">
        <w:rPr>
          <w:sz w:val="24"/>
          <w:szCs w:val="24"/>
        </w:rPr>
        <w:t>–</w:t>
      </w:r>
      <w:r w:rsidRPr="00585E49">
        <w:rPr>
          <w:sz w:val="24"/>
          <w:szCs w:val="24"/>
        </w:rPr>
        <w:t>5 Descriptive Keywords</w:t>
      </w:r>
    </w:p>
    <w:p w14:paraId="3498BD89" w14:textId="7C5C23E3" w:rsidR="00795C43" w:rsidRPr="00585E49" w:rsidRDefault="00ED4DF7" w:rsidP="00F908AE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795C43" w:rsidRPr="00585E49">
        <w:rPr>
          <w:sz w:val="24"/>
          <w:szCs w:val="24"/>
        </w:rPr>
        <w:t xml:space="preserve">pecific aims </w:t>
      </w:r>
    </w:p>
    <w:p w14:paraId="540BA3E5" w14:textId="77777777" w:rsidR="00ED4DF7" w:rsidRDefault="00ED4DF7" w:rsidP="006F51D5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ED4DF7">
        <w:rPr>
          <w:sz w:val="24"/>
          <w:szCs w:val="24"/>
        </w:rPr>
        <w:t xml:space="preserve">Overview of project activities </w:t>
      </w:r>
    </w:p>
    <w:p w14:paraId="3562B646" w14:textId="5DB97EB7" w:rsidR="00A16CA7" w:rsidRPr="00ED4DF7" w:rsidRDefault="00A16CA7" w:rsidP="006F51D5">
      <w:pPr>
        <w:pStyle w:val="ListParagraph"/>
        <w:ind w:left="720" w:firstLine="0"/>
        <w:rPr>
          <w:sz w:val="24"/>
          <w:szCs w:val="24"/>
        </w:rPr>
      </w:pPr>
    </w:p>
    <w:p w14:paraId="303F25CC" w14:textId="7EC373FE" w:rsidR="007C0EFE" w:rsidRDefault="00ED4DF7">
      <w:pPr>
        <w:rPr>
          <w:sz w:val="24"/>
          <w:szCs w:val="24"/>
        </w:rPr>
      </w:pPr>
      <w:r w:rsidRPr="006F51D5">
        <w:rPr>
          <w:b/>
          <w:sz w:val="24"/>
          <w:szCs w:val="24"/>
        </w:rPr>
        <w:t xml:space="preserve">Full proposal </w:t>
      </w:r>
      <w:r>
        <w:rPr>
          <w:b/>
          <w:sz w:val="24"/>
          <w:szCs w:val="24"/>
        </w:rPr>
        <w:t>i</w:t>
      </w:r>
      <w:r w:rsidRPr="006F51D5">
        <w:rPr>
          <w:b/>
          <w:sz w:val="24"/>
          <w:szCs w:val="24"/>
        </w:rPr>
        <w:t>nstructions</w:t>
      </w:r>
      <w:r>
        <w:rPr>
          <w:sz w:val="24"/>
          <w:szCs w:val="24"/>
        </w:rPr>
        <w:t xml:space="preserve"> for </w:t>
      </w:r>
      <w:r w:rsidR="007C0EFE">
        <w:rPr>
          <w:sz w:val="24"/>
          <w:szCs w:val="24"/>
        </w:rPr>
        <w:t>Level 1 and Level 2 proposals</w:t>
      </w:r>
      <w:r w:rsidR="00F6584B">
        <w:rPr>
          <w:sz w:val="24"/>
          <w:szCs w:val="24"/>
        </w:rPr>
        <w:t xml:space="preserve"> are on</w:t>
      </w:r>
      <w:r w:rsidR="004B000C">
        <w:rPr>
          <w:sz w:val="24"/>
          <w:szCs w:val="24"/>
        </w:rPr>
        <w:t xml:space="preserve"> the submission form.</w:t>
      </w:r>
    </w:p>
    <w:p w14:paraId="1FBBAAC7" w14:textId="77777777" w:rsidR="003A6F99" w:rsidRPr="00BF7050" w:rsidRDefault="003A6F99" w:rsidP="00BF7050">
      <w:pPr>
        <w:rPr>
          <w:sz w:val="24"/>
          <w:szCs w:val="24"/>
        </w:rPr>
      </w:pPr>
    </w:p>
    <w:p w14:paraId="201614FC" w14:textId="06AD4E65" w:rsidR="00F35F89" w:rsidRPr="00585E49" w:rsidRDefault="00ED4DF7" w:rsidP="00BF7050">
      <w:pPr>
        <w:widowControl/>
        <w:autoSpaceDE/>
        <w:autoSpaceDN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Review </w:t>
      </w:r>
      <w:r w:rsidR="00F35F89" w:rsidRPr="00585E49">
        <w:rPr>
          <w:b/>
          <w:bCs/>
          <w:sz w:val="24"/>
          <w:szCs w:val="24"/>
        </w:rPr>
        <w:t xml:space="preserve">Criteria </w:t>
      </w:r>
    </w:p>
    <w:p w14:paraId="0DBF4ABF" w14:textId="699F2AE5" w:rsidR="00ED4DF7" w:rsidRDefault="00ED4DF7" w:rsidP="00ED4DF7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Strong rationale for the project, including its innovation and potential impacts</w:t>
      </w:r>
    </w:p>
    <w:p w14:paraId="04A87826" w14:textId="49DD888B" w:rsidR="00ED4DF7" w:rsidRPr="00585E49" w:rsidRDefault="00ED4DF7" w:rsidP="00ED4DF7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The project’s c</w:t>
      </w:r>
      <w:r w:rsidRPr="00585E49">
        <w:rPr>
          <w:sz w:val="24"/>
          <w:szCs w:val="24"/>
        </w:rPr>
        <w:t>ontribution to us</w:t>
      </w:r>
      <w:r>
        <w:rPr>
          <w:sz w:val="24"/>
          <w:szCs w:val="24"/>
        </w:rPr>
        <w:t>e of</w:t>
      </w:r>
      <w:r w:rsidRPr="00585E49">
        <w:rPr>
          <w:sz w:val="24"/>
          <w:szCs w:val="24"/>
        </w:rPr>
        <w:t xml:space="preserve"> Twitter data </w:t>
      </w:r>
      <w:r>
        <w:rPr>
          <w:sz w:val="24"/>
          <w:szCs w:val="24"/>
        </w:rPr>
        <w:t xml:space="preserve">to address human and social problems </w:t>
      </w:r>
    </w:p>
    <w:p w14:paraId="67656179" w14:textId="458FC0F4" w:rsidR="00F35F89" w:rsidRDefault="00ED4DF7" w:rsidP="00F35F89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W</w:t>
      </w:r>
      <w:r w:rsidR="00F35F89" w:rsidRPr="00585E49">
        <w:rPr>
          <w:sz w:val="24"/>
          <w:szCs w:val="24"/>
        </w:rPr>
        <w:t>ell-articulated plan of activities</w:t>
      </w:r>
    </w:p>
    <w:p w14:paraId="7C0B48DA" w14:textId="72F69F91" w:rsidR="00ED4DF7" w:rsidRPr="00585E49" w:rsidRDefault="00ED4DF7" w:rsidP="00F35F89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Rigor</w:t>
      </w:r>
      <w:r w:rsidR="00882F58">
        <w:rPr>
          <w:sz w:val="24"/>
          <w:szCs w:val="24"/>
        </w:rPr>
        <w:t>ous</w:t>
      </w:r>
      <w:r>
        <w:rPr>
          <w:sz w:val="24"/>
          <w:szCs w:val="24"/>
        </w:rPr>
        <w:t xml:space="preserve"> methodology </w:t>
      </w:r>
    </w:p>
    <w:p w14:paraId="37595CFD" w14:textId="512D19B1" w:rsidR="00F35F89" w:rsidRPr="00585E49" w:rsidRDefault="00F35F89" w:rsidP="00F35F89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585E49">
        <w:rPr>
          <w:sz w:val="24"/>
          <w:szCs w:val="24"/>
        </w:rPr>
        <w:t>Team</w:t>
      </w:r>
      <w:r w:rsidR="00ED4DF7">
        <w:rPr>
          <w:sz w:val="24"/>
          <w:szCs w:val="24"/>
        </w:rPr>
        <w:t xml:space="preserve"> composition, including </w:t>
      </w:r>
      <w:r w:rsidRPr="00585E49">
        <w:rPr>
          <w:sz w:val="24"/>
          <w:szCs w:val="24"/>
        </w:rPr>
        <w:t>investigators who range in seniority and experience</w:t>
      </w:r>
      <w:r w:rsidR="00ED4DF7">
        <w:rPr>
          <w:sz w:val="24"/>
          <w:szCs w:val="24"/>
        </w:rPr>
        <w:t>, come from different disciplines</w:t>
      </w:r>
      <w:r w:rsidR="00882F58">
        <w:rPr>
          <w:sz w:val="24"/>
          <w:szCs w:val="24"/>
        </w:rPr>
        <w:t xml:space="preserve"> and include social science representation</w:t>
      </w:r>
    </w:p>
    <w:p w14:paraId="7F3BEF49" w14:textId="04F968F3" w:rsidR="00997A12" w:rsidRPr="006F51D5" w:rsidRDefault="00F35F89" w:rsidP="006F51D5">
      <w:pPr>
        <w:widowControl/>
        <w:numPr>
          <w:ilvl w:val="0"/>
          <w:numId w:val="14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585E49">
        <w:rPr>
          <w:sz w:val="24"/>
          <w:szCs w:val="24"/>
        </w:rPr>
        <w:t>P</w:t>
      </w:r>
      <w:r w:rsidR="00ED4DF7">
        <w:rPr>
          <w:sz w:val="24"/>
          <w:szCs w:val="24"/>
        </w:rPr>
        <w:t xml:space="preserve">otential of the pilot research to </w:t>
      </w:r>
      <w:r w:rsidRPr="00585E49">
        <w:rPr>
          <w:sz w:val="24"/>
          <w:szCs w:val="24"/>
        </w:rPr>
        <w:t>lead to external funding</w:t>
      </w:r>
    </w:p>
    <w:p w14:paraId="5B9CC629" w14:textId="77777777" w:rsidR="00DA47AA" w:rsidRPr="00DA47AA" w:rsidRDefault="00DA47AA" w:rsidP="003E7A66">
      <w:pPr>
        <w:rPr>
          <w:b/>
          <w:sz w:val="24"/>
          <w:szCs w:val="24"/>
        </w:rPr>
      </w:pPr>
      <w:r w:rsidRPr="00DA47AA">
        <w:rPr>
          <w:b/>
          <w:sz w:val="24"/>
          <w:szCs w:val="24"/>
        </w:rPr>
        <w:t>Project Reports</w:t>
      </w:r>
    </w:p>
    <w:p w14:paraId="6954CB78" w14:textId="6A97C63B" w:rsidR="00926907" w:rsidRDefault="00926907" w:rsidP="003E7A66">
      <w:pPr>
        <w:rPr>
          <w:sz w:val="24"/>
          <w:szCs w:val="24"/>
        </w:rPr>
      </w:pPr>
      <w:r w:rsidRPr="00926907">
        <w:rPr>
          <w:sz w:val="24"/>
          <w:szCs w:val="24"/>
        </w:rPr>
        <w:t>Investigators are expected to provide an annual project status update and a brief (one page) final report upon completing the project. These materials allow us to track and report outcomes as well as monitor the success of our seed grant program.</w:t>
      </w:r>
    </w:p>
    <w:p w14:paraId="2C503D9F" w14:textId="77777777" w:rsidR="003E7A66" w:rsidRPr="00926907" w:rsidRDefault="003E7A66" w:rsidP="003E7A66">
      <w:pPr>
        <w:ind w:left="360"/>
        <w:rPr>
          <w:sz w:val="24"/>
          <w:szCs w:val="24"/>
        </w:rPr>
      </w:pPr>
    </w:p>
    <w:p w14:paraId="37233B38" w14:textId="40AE7F6C" w:rsidR="003C4269" w:rsidRDefault="00926907" w:rsidP="004B000C">
      <w:pPr>
        <w:rPr>
          <w:sz w:val="24"/>
          <w:szCs w:val="24"/>
        </w:rPr>
      </w:pPr>
      <w:r w:rsidRPr="00926907">
        <w:rPr>
          <w:sz w:val="24"/>
          <w:szCs w:val="24"/>
        </w:rPr>
        <w:t>If changes are needed in the project team, description, design, or budget during the course of your projects, request</w:t>
      </w:r>
      <w:r w:rsidR="005544AF">
        <w:rPr>
          <w:sz w:val="24"/>
          <w:szCs w:val="24"/>
        </w:rPr>
        <w:t>s should be sent</w:t>
      </w:r>
      <w:r w:rsidRPr="00926907">
        <w:rPr>
          <w:sz w:val="24"/>
          <w:szCs w:val="24"/>
        </w:rPr>
        <w:t xml:space="preserve"> to </w:t>
      </w:r>
      <w:r w:rsidR="00F6584B">
        <w:rPr>
          <w:color w:val="0000FF"/>
          <w:sz w:val="24"/>
          <w:szCs w:val="24"/>
          <w:u w:val="single"/>
        </w:rPr>
        <w:t>ssri-seed-grant@psu.edu</w:t>
      </w:r>
      <w:r w:rsidRPr="00926907">
        <w:rPr>
          <w:sz w:val="24"/>
          <w:szCs w:val="24"/>
        </w:rPr>
        <w:t> with the specific details of these changes.</w:t>
      </w:r>
    </w:p>
    <w:sectPr w:rsidR="003C4269" w:rsidSect="00F47D74">
      <w:headerReference w:type="default" r:id="rId8"/>
      <w:pgSz w:w="11900" w:h="16840" w:code="9"/>
      <w:pgMar w:top="1440" w:right="1440" w:bottom="1440" w:left="1440" w:header="72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6C77" w14:textId="77777777" w:rsidR="009A357D" w:rsidRDefault="009A357D">
      <w:r>
        <w:separator/>
      </w:r>
    </w:p>
  </w:endnote>
  <w:endnote w:type="continuationSeparator" w:id="0">
    <w:p w14:paraId="78CFB68D" w14:textId="77777777" w:rsidR="009A357D" w:rsidRDefault="009A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Bold Italic">
    <w:panose1 w:val="020B070402020209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56E5" w14:textId="77777777" w:rsidR="009A357D" w:rsidRDefault="009A357D">
      <w:r>
        <w:separator/>
      </w:r>
    </w:p>
  </w:footnote>
  <w:footnote w:type="continuationSeparator" w:id="0">
    <w:p w14:paraId="350B289A" w14:textId="77777777" w:rsidR="009A357D" w:rsidRDefault="009A3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BDEB" w14:textId="2807AC70" w:rsidR="003B60CA" w:rsidRDefault="003B60CA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35A7ED4"/>
    <w:lvl w:ilvl="0">
      <w:start w:val="1"/>
      <w:numFmt w:val="decimal"/>
      <w:lvlText w:val="(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820" w:hanging="360"/>
      </w:pPr>
      <w:rPr>
        <w:rFonts w:ascii="Arial" w:hAnsi="Arial" w:cs="Arial"/>
        <w:b w:val="0"/>
        <w:bCs w:val="0"/>
        <w:w w:val="131"/>
        <w:sz w:val="24"/>
        <w:szCs w:val="24"/>
      </w:rPr>
    </w:lvl>
    <w:lvl w:ilvl="1">
      <w:numFmt w:val="bullet"/>
      <w:lvlText w:val="ï"/>
      <w:lvlJc w:val="left"/>
      <w:pPr>
        <w:ind w:left="1688" w:hanging="360"/>
      </w:pPr>
    </w:lvl>
    <w:lvl w:ilvl="2">
      <w:numFmt w:val="bullet"/>
      <w:lvlText w:val="ï"/>
      <w:lvlJc w:val="left"/>
      <w:pPr>
        <w:ind w:left="2556" w:hanging="360"/>
      </w:pPr>
    </w:lvl>
    <w:lvl w:ilvl="3">
      <w:numFmt w:val="bullet"/>
      <w:lvlText w:val="ï"/>
      <w:lvlJc w:val="left"/>
      <w:pPr>
        <w:ind w:left="3424" w:hanging="360"/>
      </w:pPr>
    </w:lvl>
    <w:lvl w:ilvl="4">
      <w:numFmt w:val="bullet"/>
      <w:lvlText w:val="ï"/>
      <w:lvlJc w:val="left"/>
      <w:pPr>
        <w:ind w:left="4292" w:hanging="360"/>
      </w:pPr>
    </w:lvl>
    <w:lvl w:ilvl="5">
      <w:numFmt w:val="bullet"/>
      <w:lvlText w:val="ï"/>
      <w:lvlJc w:val="left"/>
      <w:pPr>
        <w:ind w:left="5160" w:hanging="360"/>
      </w:pPr>
    </w:lvl>
    <w:lvl w:ilvl="6">
      <w:numFmt w:val="bullet"/>
      <w:lvlText w:val="ï"/>
      <w:lvlJc w:val="left"/>
      <w:pPr>
        <w:ind w:left="6028" w:hanging="360"/>
      </w:pPr>
    </w:lvl>
    <w:lvl w:ilvl="7">
      <w:numFmt w:val="bullet"/>
      <w:lvlText w:val="ï"/>
      <w:lvlJc w:val="left"/>
      <w:pPr>
        <w:ind w:left="6896" w:hanging="360"/>
      </w:pPr>
    </w:lvl>
    <w:lvl w:ilvl="8">
      <w:numFmt w:val="bullet"/>
      <w:lvlText w:val="ï"/>
      <w:lvlJc w:val="left"/>
      <w:pPr>
        <w:ind w:left="7764" w:hanging="360"/>
      </w:pPr>
    </w:lvl>
  </w:abstractNum>
  <w:abstractNum w:abstractNumId="3" w15:restartNumberingAfterBreak="0">
    <w:nsid w:val="05751905"/>
    <w:multiLevelType w:val="multilevel"/>
    <w:tmpl w:val="15A2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14F5C"/>
    <w:multiLevelType w:val="multilevel"/>
    <w:tmpl w:val="A5D2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64BDD"/>
    <w:multiLevelType w:val="hybridMultilevel"/>
    <w:tmpl w:val="6616F422"/>
    <w:lvl w:ilvl="0" w:tplc="3F76DBF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749C203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AE85632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38322CD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ED3CB74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6674C8F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E7367F6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35B6E9C2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530EC72C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130717E"/>
    <w:multiLevelType w:val="multilevel"/>
    <w:tmpl w:val="7F2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D973C7"/>
    <w:multiLevelType w:val="hybridMultilevel"/>
    <w:tmpl w:val="B9A21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57AF8"/>
    <w:multiLevelType w:val="hybridMultilevel"/>
    <w:tmpl w:val="7FD47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C4B0B"/>
    <w:multiLevelType w:val="multilevel"/>
    <w:tmpl w:val="3ED0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F80C13"/>
    <w:multiLevelType w:val="hybridMultilevel"/>
    <w:tmpl w:val="1982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20747"/>
    <w:multiLevelType w:val="multilevel"/>
    <w:tmpl w:val="E2DC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344446"/>
    <w:multiLevelType w:val="multilevel"/>
    <w:tmpl w:val="FFB0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75605B"/>
    <w:multiLevelType w:val="hybridMultilevel"/>
    <w:tmpl w:val="7A12A460"/>
    <w:lvl w:ilvl="0" w:tplc="8588220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2548A2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C0D679F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FA7C1470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764CC30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C0FC1AB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1EFAC23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C3B4836A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1FF09A2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BF243BC"/>
    <w:multiLevelType w:val="multilevel"/>
    <w:tmpl w:val="689C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765868"/>
    <w:multiLevelType w:val="multilevel"/>
    <w:tmpl w:val="B4C2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1C5526"/>
    <w:multiLevelType w:val="multilevel"/>
    <w:tmpl w:val="94CC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1C54E7"/>
    <w:multiLevelType w:val="hybridMultilevel"/>
    <w:tmpl w:val="EB1C4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E4612"/>
    <w:multiLevelType w:val="multilevel"/>
    <w:tmpl w:val="D65E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A935C0"/>
    <w:multiLevelType w:val="multilevel"/>
    <w:tmpl w:val="8A52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EE565C"/>
    <w:multiLevelType w:val="multilevel"/>
    <w:tmpl w:val="BBE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92972"/>
    <w:multiLevelType w:val="multilevel"/>
    <w:tmpl w:val="5FAE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636C70"/>
    <w:multiLevelType w:val="hybridMultilevel"/>
    <w:tmpl w:val="AAB0CAE0"/>
    <w:lvl w:ilvl="0" w:tplc="9868740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C44409E6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34947F98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82F44370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A614BBB8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37C60D98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FC20013C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9A321E3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726AC990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7FA70593"/>
    <w:multiLevelType w:val="hybridMultilevel"/>
    <w:tmpl w:val="B9A21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9"/>
  </w:num>
  <w:num w:numId="5">
    <w:abstractNumId w:val="18"/>
  </w:num>
  <w:num w:numId="6">
    <w:abstractNumId w:val="19"/>
  </w:num>
  <w:num w:numId="7">
    <w:abstractNumId w:val="20"/>
  </w:num>
  <w:num w:numId="8">
    <w:abstractNumId w:val="21"/>
  </w:num>
  <w:num w:numId="9">
    <w:abstractNumId w:val="15"/>
  </w:num>
  <w:num w:numId="10">
    <w:abstractNumId w:val="6"/>
  </w:num>
  <w:num w:numId="11">
    <w:abstractNumId w:val="4"/>
  </w:num>
  <w:num w:numId="12">
    <w:abstractNumId w:val="11"/>
  </w:num>
  <w:num w:numId="13">
    <w:abstractNumId w:val="14"/>
  </w:num>
  <w:num w:numId="14">
    <w:abstractNumId w:val="3"/>
  </w:num>
  <w:num w:numId="15">
    <w:abstractNumId w:val="16"/>
  </w:num>
  <w:num w:numId="16">
    <w:abstractNumId w:val="12"/>
  </w:num>
  <w:num w:numId="17">
    <w:abstractNumId w:val="0"/>
  </w:num>
  <w:num w:numId="18">
    <w:abstractNumId w:val="1"/>
  </w:num>
  <w:num w:numId="19">
    <w:abstractNumId w:val="2"/>
  </w:num>
  <w:num w:numId="20">
    <w:abstractNumId w:val="17"/>
  </w:num>
  <w:num w:numId="21">
    <w:abstractNumId w:val="8"/>
  </w:num>
  <w:num w:numId="22">
    <w:abstractNumId w:val="7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wNjc3NTK1MDIwMzRU0lEKTi0uzszPAykwrgUAlwWsaSwAAAA="/>
  </w:docVars>
  <w:rsids>
    <w:rsidRoot w:val="002A46D0"/>
    <w:rsid w:val="000046BF"/>
    <w:rsid w:val="00024348"/>
    <w:rsid w:val="00034A08"/>
    <w:rsid w:val="000405B2"/>
    <w:rsid w:val="00087B4A"/>
    <w:rsid w:val="00094BD2"/>
    <w:rsid w:val="00096444"/>
    <w:rsid w:val="000A2D36"/>
    <w:rsid w:val="000A34D7"/>
    <w:rsid w:val="000C3985"/>
    <w:rsid w:val="000D1F66"/>
    <w:rsid w:val="000D1FDA"/>
    <w:rsid w:val="000D6451"/>
    <w:rsid w:val="000D6768"/>
    <w:rsid w:val="000E7418"/>
    <w:rsid w:val="001008A3"/>
    <w:rsid w:val="00101397"/>
    <w:rsid w:val="001057F4"/>
    <w:rsid w:val="00140CD0"/>
    <w:rsid w:val="001721E4"/>
    <w:rsid w:val="001948E0"/>
    <w:rsid w:val="001A63F5"/>
    <w:rsid w:val="001B4D50"/>
    <w:rsid w:val="001C6F42"/>
    <w:rsid w:val="001C6F43"/>
    <w:rsid w:val="001D6244"/>
    <w:rsid w:val="001E0717"/>
    <w:rsid w:val="001F3BE1"/>
    <w:rsid w:val="00210260"/>
    <w:rsid w:val="002261E3"/>
    <w:rsid w:val="002347E9"/>
    <w:rsid w:val="00236B9A"/>
    <w:rsid w:val="0026480E"/>
    <w:rsid w:val="002650C9"/>
    <w:rsid w:val="00285285"/>
    <w:rsid w:val="002A3107"/>
    <w:rsid w:val="002A44F3"/>
    <w:rsid w:val="002A46D0"/>
    <w:rsid w:val="002C4391"/>
    <w:rsid w:val="002F31A9"/>
    <w:rsid w:val="00315B49"/>
    <w:rsid w:val="003430B1"/>
    <w:rsid w:val="00345576"/>
    <w:rsid w:val="00351CCF"/>
    <w:rsid w:val="0036737B"/>
    <w:rsid w:val="003749E9"/>
    <w:rsid w:val="00390822"/>
    <w:rsid w:val="003909C2"/>
    <w:rsid w:val="003A0789"/>
    <w:rsid w:val="003A6F99"/>
    <w:rsid w:val="003B60CA"/>
    <w:rsid w:val="003B797F"/>
    <w:rsid w:val="003C3912"/>
    <w:rsid w:val="003C4269"/>
    <w:rsid w:val="003C6DF3"/>
    <w:rsid w:val="003E1448"/>
    <w:rsid w:val="003E7A66"/>
    <w:rsid w:val="003F14AE"/>
    <w:rsid w:val="003F2ABC"/>
    <w:rsid w:val="003F5D4A"/>
    <w:rsid w:val="00400FB3"/>
    <w:rsid w:val="0040280D"/>
    <w:rsid w:val="00404ACA"/>
    <w:rsid w:val="00423DB3"/>
    <w:rsid w:val="0042764A"/>
    <w:rsid w:val="0043122B"/>
    <w:rsid w:val="00440833"/>
    <w:rsid w:val="004520B7"/>
    <w:rsid w:val="00466618"/>
    <w:rsid w:val="00493273"/>
    <w:rsid w:val="00496BA4"/>
    <w:rsid w:val="004A1358"/>
    <w:rsid w:val="004A2AE6"/>
    <w:rsid w:val="004B000C"/>
    <w:rsid w:val="004D418D"/>
    <w:rsid w:val="004E57F3"/>
    <w:rsid w:val="004F22FE"/>
    <w:rsid w:val="00505B32"/>
    <w:rsid w:val="005150DA"/>
    <w:rsid w:val="00525978"/>
    <w:rsid w:val="00531EE1"/>
    <w:rsid w:val="00550B84"/>
    <w:rsid w:val="005544AF"/>
    <w:rsid w:val="00560C97"/>
    <w:rsid w:val="00582FC5"/>
    <w:rsid w:val="00585E49"/>
    <w:rsid w:val="005B3B3E"/>
    <w:rsid w:val="005C35A7"/>
    <w:rsid w:val="005C6B15"/>
    <w:rsid w:val="005D2D7A"/>
    <w:rsid w:val="005D7E31"/>
    <w:rsid w:val="005E2495"/>
    <w:rsid w:val="00605BE5"/>
    <w:rsid w:val="006268BE"/>
    <w:rsid w:val="00630CF9"/>
    <w:rsid w:val="00644B4F"/>
    <w:rsid w:val="00646601"/>
    <w:rsid w:val="00646BE8"/>
    <w:rsid w:val="00652BB9"/>
    <w:rsid w:val="00655D9F"/>
    <w:rsid w:val="006630BF"/>
    <w:rsid w:val="00681E8D"/>
    <w:rsid w:val="00693A6A"/>
    <w:rsid w:val="006D35F2"/>
    <w:rsid w:val="006E4B7C"/>
    <w:rsid w:val="006E5AA8"/>
    <w:rsid w:val="006F51D5"/>
    <w:rsid w:val="00701C10"/>
    <w:rsid w:val="00701F7E"/>
    <w:rsid w:val="00710987"/>
    <w:rsid w:val="00720C69"/>
    <w:rsid w:val="00733E95"/>
    <w:rsid w:val="00740369"/>
    <w:rsid w:val="00747047"/>
    <w:rsid w:val="00762E00"/>
    <w:rsid w:val="00783B19"/>
    <w:rsid w:val="00792B97"/>
    <w:rsid w:val="00795C43"/>
    <w:rsid w:val="007B74E7"/>
    <w:rsid w:val="007C0EFE"/>
    <w:rsid w:val="007C757C"/>
    <w:rsid w:val="00802EB4"/>
    <w:rsid w:val="008369E1"/>
    <w:rsid w:val="008370EE"/>
    <w:rsid w:val="00837563"/>
    <w:rsid w:val="00840605"/>
    <w:rsid w:val="00875A88"/>
    <w:rsid w:val="00882F58"/>
    <w:rsid w:val="00887640"/>
    <w:rsid w:val="008A348B"/>
    <w:rsid w:val="008A57DB"/>
    <w:rsid w:val="008F7900"/>
    <w:rsid w:val="00926907"/>
    <w:rsid w:val="009444E4"/>
    <w:rsid w:val="00997A12"/>
    <w:rsid w:val="009A357D"/>
    <w:rsid w:val="009B3CCC"/>
    <w:rsid w:val="009E1E77"/>
    <w:rsid w:val="009E6B4F"/>
    <w:rsid w:val="009E758C"/>
    <w:rsid w:val="009F723F"/>
    <w:rsid w:val="00A16CA7"/>
    <w:rsid w:val="00A42329"/>
    <w:rsid w:val="00A4573D"/>
    <w:rsid w:val="00A67113"/>
    <w:rsid w:val="00A67F18"/>
    <w:rsid w:val="00A960B2"/>
    <w:rsid w:val="00AC19A7"/>
    <w:rsid w:val="00AD252B"/>
    <w:rsid w:val="00AF05F5"/>
    <w:rsid w:val="00B13C7E"/>
    <w:rsid w:val="00B1501C"/>
    <w:rsid w:val="00B216DB"/>
    <w:rsid w:val="00B3270C"/>
    <w:rsid w:val="00B47D64"/>
    <w:rsid w:val="00B561AC"/>
    <w:rsid w:val="00B90066"/>
    <w:rsid w:val="00BA2E82"/>
    <w:rsid w:val="00BA6A8D"/>
    <w:rsid w:val="00BC1EB3"/>
    <w:rsid w:val="00BD19B1"/>
    <w:rsid w:val="00BF2FF4"/>
    <w:rsid w:val="00BF7050"/>
    <w:rsid w:val="00C06904"/>
    <w:rsid w:val="00C42A11"/>
    <w:rsid w:val="00C4791C"/>
    <w:rsid w:val="00C62CB9"/>
    <w:rsid w:val="00C8451D"/>
    <w:rsid w:val="00C84E8C"/>
    <w:rsid w:val="00CA350C"/>
    <w:rsid w:val="00CD13E0"/>
    <w:rsid w:val="00CE2432"/>
    <w:rsid w:val="00CE2B35"/>
    <w:rsid w:val="00CF7232"/>
    <w:rsid w:val="00D13B83"/>
    <w:rsid w:val="00D358FC"/>
    <w:rsid w:val="00D36D20"/>
    <w:rsid w:val="00D8751E"/>
    <w:rsid w:val="00D90AB8"/>
    <w:rsid w:val="00D9583A"/>
    <w:rsid w:val="00DA47AA"/>
    <w:rsid w:val="00DB7632"/>
    <w:rsid w:val="00DC115C"/>
    <w:rsid w:val="00DD59C5"/>
    <w:rsid w:val="00E03D87"/>
    <w:rsid w:val="00E17472"/>
    <w:rsid w:val="00E27AF5"/>
    <w:rsid w:val="00E530A5"/>
    <w:rsid w:val="00E67500"/>
    <w:rsid w:val="00E97F9D"/>
    <w:rsid w:val="00EA0C77"/>
    <w:rsid w:val="00EA2921"/>
    <w:rsid w:val="00EB1D8F"/>
    <w:rsid w:val="00EC003A"/>
    <w:rsid w:val="00ED4DF7"/>
    <w:rsid w:val="00F00B96"/>
    <w:rsid w:val="00F15B84"/>
    <w:rsid w:val="00F17E67"/>
    <w:rsid w:val="00F255A1"/>
    <w:rsid w:val="00F35F89"/>
    <w:rsid w:val="00F36111"/>
    <w:rsid w:val="00F43300"/>
    <w:rsid w:val="00F43C6C"/>
    <w:rsid w:val="00F46272"/>
    <w:rsid w:val="00F47D74"/>
    <w:rsid w:val="00F6584B"/>
    <w:rsid w:val="00F70F46"/>
    <w:rsid w:val="00F71951"/>
    <w:rsid w:val="00F7545D"/>
    <w:rsid w:val="00F84E07"/>
    <w:rsid w:val="00F908AE"/>
    <w:rsid w:val="00FA1A92"/>
    <w:rsid w:val="00FA2C5D"/>
    <w:rsid w:val="00FB225A"/>
    <w:rsid w:val="00FB61F7"/>
    <w:rsid w:val="00F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22BEB7"/>
  <w15:docId w15:val="{B020CEB5-68A7-4D1A-BEF4-154B525F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0"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5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73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5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73D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5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73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73D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3D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object">
    <w:name w:val="object"/>
    <w:basedOn w:val="DefaultParagraphFont"/>
    <w:rsid w:val="00EA2921"/>
  </w:style>
  <w:style w:type="character" w:styleId="Hyperlink">
    <w:name w:val="Hyperlink"/>
    <w:basedOn w:val="DefaultParagraphFont"/>
    <w:uiPriority w:val="99"/>
    <w:unhideWhenUsed/>
    <w:rsid w:val="00EA2921"/>
    <w:rPr>
      <w:color w:val="0000FF"/>
      <w:u w:val="single"/>
    </w:rPr>
  </w:style>
  <w:style w:type="paragraph" w:customStyle="1" w:styleId="Heading1A">
    <w:name w:val="Heading 1 A"/>
    <w:next w:val="Normal"/>
    <w:rsid w:val="003F5D4A"/>
    <w:pPr>
      <w:keepNext/>
      <w:widowControl/>
      <w:autoSpaceDE/>
      <w:autoSpaceDN/>
      <w:spacing w:before="240" w:after="60"/>
      <w:outlineLvl w:val="0"/>
    </w:pPr>
    <w:rPr>
      <w:rFonts w:ascii="Arial Bold" w:eastAsia="ヒラギノ角ゴ Pro W3" w:hAnsi="Arial Bold" w:cs="Times New Roman"/>
      <w:color w:val="000000"/>
      <w:kern w:val="28"/>
      <w:sz w:val="28"/>
      <w:szCs w:val="20"/>
    </w:rPr>
  </w:style>
  <w:style w:type="paragraph" w:customStyle="1" w:styleId="Heading2A">
    <w:name w:val="Heading 2 A"/>
    <w:next w:val="Normal"/>
    <w:rsid w:val="003F5D4A"/>
    <w:pPr>
      <w:keepNext/>
      <w:widowControl/>
      <w:autoSpaceDE/>
      <w:autoSpaceDN/>
      <w:spacing w:before="240" w:after="60"/>
      <w:outlineLvl w:val="1"/>
    </w:pPr>
    <w:rPr>
      <w:rFonts w:ascii="Arial Bold Italic" w:eastAsia="ヒラギノ角ゴ Pro W3" w:hAnsi="Arial Bold Italic" w:cs="Times New Roman"/>
      <w:color w:val="000000"/>
      <w:sz w:val="24"/>
      <w:szCs w:val="20"/>
    </w:rPr>
  </w:style>
  <w:style w:type="character" w:customStyle="1" w:styleId="Hyperlink1">
    <w:name w:val="Hyperlink1"/>
    <w:rsid w:val="003F5D4A"/>
    <w:rPr>
      <w:color w:val="0000FE"/>
      <w:sz w:val="20"/>
      <w:u w:val="single"/>
    </w:rPr>
  </w:style>
  <w:style w:type="paragraph" w:styleId="NoSpacing">
    <w:name w:val="No Spacing"/>
    <w:qFormat/>
    <w:rsid w:val="003F5D4A"/>
    <w:pPr>
      <w:widowControl/>
      <w:autoSpaceDE/>
      <w:autoSpaceDN/>
    </w:pPr>
    <w:rPr>
      <w:rFonts w:ascii="Calibri" w:eastAsia="ヒラギノ角ゴ Pro W3" w:hAnsi="Calibri" w:cs="Times New Roman"/>
      <w:color w:val="00000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003A"/>
    <w:rPr>
      <w:color w:val="605E5C"/>
      <w:shd w:val="clear" w:color="auto" w:fill="E1DFDD"/>
    </w:rPr>
  </w:style>
  <w:style w:type="paragraph" w:customStyle="1" w:styleId="Default">
    <w:name w:val="Default"/>
    <w:rsid w:val="009B3CCC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35F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0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a-info@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McHale</dc:creator>
  <cp:lastModifiedBy>Beck, Elizabeth Glunt</cp:lastModifiedBy>
  <cp:revision>2</cp:revision>
  <dcterms:created xsi:type="dcterms:W3CDTF">2022-03-22T19:59:00Z</dcterms:created>
  <dcterms:modified xsi:type="dcterms:W3CDTF">2022-03-22T19:59:00Z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2017-11-21T00:00:00Z</vt:filetime>
  </property>
</Properties>
</file>